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10" w:type="dxa"/>
        <w:tblInd w:w="-714" w:type="dxa"/>
        <w:tblLook w:val="04A0" w:firstRow="1" w:lastRow="0" w:firstColumn="1" w:lastColumn="0" w:noHBand="0" w:noVBand="1"/>
      </w:tblPr>
      <w:tblGrid>
        <w:gridCol w:w="2332"/>
        <w:gridCol w:w="322"/>
        <w:gridCol w:w="323"/>
        <w:gridCol w:w="1560"/>
        <w:gridCol w:w="1983"/>
        <w:gridCol w:w="1651"/>
        <w:gridCol w:w="1662"/>
        <w:gridCol w:w="477"/>
        <w:gridCol w:w="818"/>
        <w:gridCol w:w="1482"/>
        <w:gridCol w:w="2700"/>
      </w:tblGrid>
      <w:tr w:rsidR="00D4294B" w:rsidRPr="0014035D" w14:paraId="53F6AB19" w14:textId="77777777" w:rsidTr="0014035D">
        <w:trPr>
          <w:trHeight w:val="1408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117BB389" w14:textId="77777777" w:rsidR="00290668" w:rsidRPr="0014035D" w:rsidRDefault="00290668" w:rsidP="00290668">
            <w:pPr>
              <w:spacing w:after="0" w:line="240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en-GB"/>
              </w:rPr>
            </w:pPr>
            <w:r w:rsidRPr="0014035D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en-GB"/>
              </w:rPr>
              <w:t>Name of Section or Activity (and version number)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1A345FE" w14:textId="3B934B24" w:rsidR="00290668" w:rsidRPr="0014035D" w:rsidRDefault="00290668" w:rsidP="00290668">
            <w:p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 w:rsidRPr="0014035D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 xml:space="preserve">Waddecar Scout Activity Centre </w:t>
            </w:r>
            <w:r w:rsidR="00CA64C5" w:rsidRPr="0014035D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Crossbow</w:t>
            </w:r>
            <w:r w:rsidRPr="0014035D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 xml:space="preserve"> V202</w:t>
            </w:r>
            <w:r w:rsidR="00CA5D5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5</w:t>
            </w:r>
            <w:r w:rsidRPr="0014035D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-01</w:t>
            </w: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7FC0F617" w14:textId="77777777" w:rsidR="00290668" w:rsidRPr="00F90336" w:rsidRDefault="00290668" w:rsidP="00290668">
            <w:pPr>
              <w:spacing w:after="0" w:line="240" w:lineRule="auto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en-GB"/>
              </w:rPr>
            </w:pPr>
            <w:r w:rsidRPr="00F9033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en-GB"/>
              </w:rPr>
              <w:t>Date of risk assessment</w:t>
            </w:r>
          </w:p>
        </w:tc>
        <w:tc>
          <w:tcPr>
            <w:tcW w:w="16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8ADC1E0" w14:textId="17A7EA49" w:rsidR="00290668" w:rsidRPr="00F90336" w:rsidRDefault="00F90336" w:rsidP="00290668">
            <w:p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 w:rsidRPr="00F90336">
              <w:rPr>
                <w:rFonts w:ascii="Nunito Sans" w:eastAsia="Times New Roman" w:hAnsi="Nunito Sans" w:cs="Arial"/>
                <w:b/>
                <w:bCs/>
                <w:sz w:val="20"/>
                <w:szCs w:val="20"/>
                <w:lang w:eastAsia="en-GB"/>
              </w:rPr>
              <w:t>10</w:t>
            </w:r>
            <w:r w:rsidRPr="00F90336">
              <w:rPr>
                <w:rFonts w:ascii="Nunito Sans" w:eastAsia="Times New Roman" w:hAnsi="Nunito Sans" w:cs="Arial"/>
                <w:b/>
                <w:bCs/>
                <w:sz w:val="20"/>
                <w:szCs w:val="20"/>
                <w:vertAlign w:val="superscript"/>
                <w:lang w:eastAsia="en-GB"/>
              </w:rPr>
              <w:t>th</w:t>
            </w:r>
            <w:r w:rsidR="00CA5D56" w:rsidRPr="00F90336">
              <w:rPr>
                <w:rFonts w:ascii="Nunito Sans" w:eastAsia="Times New Roman" w:hAnsi="Nunito Sans" w:cs="Arial"/>
                <w:b/>
                <w:bCs/>
                <w:sz w:val="20"/>
                <w:szCs w:val="20"/>
                <w:lang w:eastAsia="en-GB"/>
              </w:rPr>
              <w:t xml:space="preserve"> January 2025</w:t>
            </w:r>
          </w:p>
        </w:tc>
        <w:tc>
          <w:tcPr>
            <w:tcW w:w="1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2CF3690C" w14:textId="77777777" w:rsidR="00290668" w:rsidRPr="00F90336" w:rsidRDefault="00290668" w:rsidP="00CA5D56">
            <w:pPr>
              <w:spacing w:after="0" w:line="240" w:lineRule="auto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en-GB"/>
              </w:rPr>
            </w:pPr>
            <w:r w:rsidRPr="00F9033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en-GB"/>
              </w:rPr>
              <w:t>Review Date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11AD74" w14:textId="2351BF17" w:rsidR="00290668" w:rsidRPr="0014035D" w:rsidRDefault="00290668" w:rsidP="00290668">
            <w:pPr>
              <w:spacing w:after="0" w:line="240" w:lineRule="auto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en-GB"/>
              </w:rPr>
            </w:pPr>
            <w:r w:rsidRPr="0014035D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en-GB"/>
              </w:rPr>
              <w:t>January 202</w:t>
            </w:r>
            <w:r w:rsidR="00CA5D5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6E38088A" w14:textId="77777777" w:rsidR="00290668" w:rsidRPr="0014035D" w:rsidRDefault="00290668" w:rsidP="00290668">
            <w:pPr>
              <w:spacing w:after="0" w:line="240" w:lineRule="auto"/>
              <w:jc w:val="center"/>
              <w:rPr>
                <w:rFonts w:ascii="Nunito Sans" w:eastAsia="Times New Roman" w:hAnsi="Nunito Sans" w:cs="Times New Roman"/>
                <w:color w:val="000000"/>
                <w:sz w:val="20"/>
                <w:szCs w:val="20"/>
                <w:lang w:eastAsia="en-GB"/>
              </w:rPr>
            </w:pPr>
            <w:r w:rsidRPr="0014035D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en-GB"/>
              </w:rPr>
              <w:t>Name and Role of who undertook this risk</w:t>
            </w:r>
            <w:r w:rsidRPr="0014035D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en-GB"/>
              </w:rPr>
              <w:br/>
              <w:t>assessment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875BF" w14:textId="210E57E9" w:rsidR="00290668" w:rsidRDefault="0014035D" w:rsidP="00290668">
            <w:p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Alan Campbell.</w:t>
            </w:r>
          </w:p>
          <w:p w14:paraId="76AC8852" w14:textId="6F165113" w:rsidR="0014035D" w:rsidRPr="0014035D" w:rsidRDefault="0014035D" w:rsidP="00290668">
            <w:p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NSRA YPS Crossbow Tutor</w:t>
            </w:r>
          </w:p>
        </w:tc>
      </w:tr>
      <w:tr w:rsidR="00290668" w:rsidRPr="0014035D" w14:paraId="45FE35ED" w14:textId="77777777" w:rsidTr="0014035D">
        <w:trPr>
          <w:trHeight w:val="230"/>
        </w:trPr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0EBAEB" w14:textId="77777777" w:rsidR="00290668" w:rsidRPr="0014035D" w:rsidRDefault="00290668" w:rsidP="00290668">
            <w:p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25A53D" w14:textId="77777777" w:rsidR="00290668" w:rsidRPr="0014035D" w:rsidRDefault="00290668" w:rsidP="00290668">
            <w:pPr>
              <w:spacing w:after="0" w:line="240" w:lineRule="auto"/>
              <w:rPr>
                <w:rFonts w:ascii="Nunito Sans" w:eastAsia="Times New Roman" w:hAnsi="Nunito San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40BCCD" w14:textId="77777777" w:rsidR="00290668" w:rsidRPr="0014035D" w:rsidRDefault="00290668" w:rsidP="00290668">
            <w:pPr>
              <w:spacing w:after="0" w:line="240" w:lineRule="auto"/>
              <w:rPr>
                <w:rFonts w:ascii="Nunito Sans" w:eastAsia="Times New Roman" w:hAnsi="Nunito San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97BB53" w14:textId="77777777" w:rsidR="00290668" w:rsidRPr="00F90336" w:rsidRDefault="00290668" w:rsidP="00290668">
            <w:pPr>
              <w:spacing w:after="0" w:line="240" w:lineRule="auto"/>
              <w:rPr>
                <w:rFonts w:ascii="Nunito Sans" w:eastAsia="Times New Roman" w:hAnsi="Nunito San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FA1121" w14:textId="77777777" w:rsidR="00290668" w:rsidRPr="00F90336" w:rsidRDefault="00290668" w:rsidP="00290668">
            <w:pPr>
              <w:spacing w:after="0" w:line="240" w:lineRule="auto"/>
              <w:rPr>
                <w:rFonts w:ascii="Nunito Sans" w:eastAsia="Times New Roman" w:hAnsi="Nunito San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6FFEBF" w14:textId="77777777" w:rsidR="00290668" w:rsidRPr="00F90336" w:rsidRDefault="00290668" w:rsidP="00290668">
            <w:pPr>
              <w:spacing w:after="0" w:line="240" w:lineRule="auto"/>
              <w:rPr>
                <w:rFonts w:ascii="Nunito Sans" w:eastAsia="Times New Roman" w:hAnsi="Nunito San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8CC479" w14:textId="77777777" w:rsidR="00290668" w:rsidRPr="0014035D" w:rsidRDefault="00290668" w:rsidP="00290668">
            <w:pPr>
              <w:spacing w:after="0" w:line="240" w:lineRule="auto"/>
              <w:rPr>
                <w:rFonts w:ascii="Nunito Sans" w:eastAsia="Times New Roman" w:hAnsi="Nunito San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5A1CB1" w14:textId="77777777" w:rsidR="00290668" w:rsidRPr="0014035D" w:rsidRDefault="00290668" w:rsidP="00290668">
            <w:pPr>
              <w:spacing w:after="0" w:line="240" w:lineRule="auto"/>
              <w:rPr>
                <w:rFonts w:ascii="Nunito Sans" w:eastAsia="Times New Roman" w:hAnsi="Nunito San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0B77C3" w14:textId="63CAAF53" w:rsidR="00290668" w:rsidRPr="0014035D" w:rsidRDefault="00290668" w:rsidP="00290668">
            <w:pPr>
              <w:spacing w:after="0" w:line="240" w:lineRule="auto"/>
              <w:rPr>
                <w:rFonts w:ascii="Nunito Sans" w:eastAsia="Times New Roman" w:hAnsi="Nunito Sans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90668" w:rsidRPr="0014035D" w14:paraId="3DC80BC8" w14:textId="77777777" w:rsidTr="0014035D">
        <w:trPr>
          <w:trHeight w:val="70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67A6E1" w14:textId="77777777" w:rsidR="00290668" w:rsidRPr="0014035D" w:rsidRDefault="00290668" w:rsidP="00290668">
            <w:pPr>
              <w:spacing w:after="0" w:line="240" w:lineRule="auto"/>
              <w:ind w:firstLineChars="300" w:firstLine="602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en-GB"/>
              </w:rPr>
            </w:pPr>
            <w:r w:rsidRPr="0014035D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en-GB"/>
              </w:rPr>
              <w:t>Hazard Identified? / Risks from it?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79E126" w14:textId="77777777" w:rsidR="00290668" w:rsidRPr="0014035D" w:rsidRDefault="00290668" w:rsidP="00290668">
            <w:pPr>
              <w:spacing w:after="0" w:line="240" w:lineRule="auto"/>
              <w:ind w:firstLineChars="200" w:firstLine="402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en-GB"/>
              </w:rPr>
            </w:pPr>
            <w:r w:rsidRPr="0014035D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en-GB"/>
              </w:rPr>
              <w:t>Who is at risk?</w:t>
            </w:r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BF5FB8" w14:textId="77777777" w:rsidR="00290668" w:rsidRPr="00F90336" w:rsidRDefault="00290668" w:rsidP="00290668">
            <w:pPr>
              <w:spacing w:after="0" w:line="240" w:lineRule="auto"/>
              <w:jc w:val="center"/>
              <w:rPr>
                <w:rFonts w:ascii="Nunito Sans" w:eastAsia="Times New Roman" w:hAnsi="Nunito Sans" w:cs="Times New Roman"/>
                <w:sz w:val="20"/>
                <w:szCs w:val="20"/>
                <w:lang w:eastAsia="en-GB"/>
              </w:rPr>
            </w:pPr>
            <w:r w:rsidRPr="00F9033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en-GB"/>
              </w:rPr>
              <w:t>How are the risks already controlled?</w:t>
            </w:r>
            <w:r w:rsidRPr="00F9033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en-GB"/>
              </w:rPr>
              <w:br/>
              <w:t>What extra controls are needed?</w:t>
            </w:r>
          </w:p>
        </w:tc>
      </w:tr>
      <w:tr w:rsidR="00290668" w:rsidRPr="0014035D" w14:paraId="73928158" w14:textId="77777777" w:rsidTr="0014035D">
        <w:trPr>
          <w:trHeight w:val="78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8CDE6" w14:textId="77777777" w:rsidR="00290668" w:rsidRPr="0014035D" w:rsidRDefault="00290668" w:rsidP="00290668">
            <w:pPr>
              <w:spacing w:after="0" w:line="240" w:lineRule="auto"/>
              <w:rPr>
                <w:rFonts w:ascii="Nunito Sans" w:eastAsia="Times New Roman" w:hAnsi="Nunito Sans" w:cs="Times New Roman"/>
                <w:color w:val="000000"/>
                <w:sz w:val="20"/>
                <w:szCs w:val="20"/>
                <w:lang w:eastAsia="en-GB"/>
              </w:rPr>
            </w:pPr>
            <w:r w:rsidRPr="0014035D">
              <w:rPr>
                <w:rFonts w:ascii="Nunito Sans" w:eastAsia="Times New Roman" w:hAnsi="Nunito Sans" w:cs="Arial"/>
                <w:b/>
                <w:bCs/>
                <w:i/>
                <w:iCs/>
                <w:sz w:val="20"/>
                <w:szCs w:val="20"/>
                <w:lang w:eastAsia="en-GB"/>
              </w:rPr>
              <w:t xml:space="preserve">Hazard </w:t>
            </w:r>
            <w:r w:rsidRPr="0014035D">
              <w:rPr>
                <w:rFonts w:ascii="Nunito Sans" w:eastAsia="Times New Roman" w:hAnsi="Nunito Sans" w:cs="Arial"/>
                <w:i/>
                <w:iCs/>
                <w:sz w:val="20"/>
                <w:szCs w:val="20"/>
                <w:lang w:eastAsia="en-GB"/>
              </w:rPr>
              <w:t>– something that may cause harm or damage.</w:t>
            </w:r>
            <w:r w:rsidRPr="0014035D">
              <w:rPr>
                <w:rFonts w:ascii="Nunito Sans" w:eastAsia="Times New Roman" w:hAnsi="Nunito Sans" w:cs="Arial"/>
                <w:i/>
                <w:iCs/>
                <w:sz w:val="20"/>
                <w:szCs w:val="20"/>
                <w:lang w:eastAsia="en-GB"/>
              </w:rPr>
              <w:br/>
            </w:r>
            <w:r w:rsidRPr="0014035D">
              <w:rPr>
                <w:rFonts w:ascii="Nunito Sans" w:eastAsia="Times New Roman" w:hAnsi="Nunito Sans" w:cs="Arial"/>
                <w:b/>
                <w:bCs/>
                <w:i/>
                <w:iCs/>
                <w:sz w:val="20"/>
                <w:szCs w:val="20"/>
                <w:lang w:eastAsia="en-GB"/>
              </w:rPr>
              <w:t xml:space="preserve">Risk </w:t>
            </w:r>
            <w:r w:rsidRPr="0014035D">
              <w:rPr>
                <w:rFonts w:ascii="Nunito Sans" w:eastAsia="Times New Roman" w:hAnsi="Nunito Sans" w:cs="Arial"/>
                <w:i/>
                <w:iCs/>
                <w:sz w:val="20"/>
                <w:szCs w:val="20"/>
                <w:lang w:eastAsia="en-GB"/>
              </w:rPr>
              <w:t>– the chance of it happening.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FCD04" w14:textId="77777777" w:rsidR="00290668" w:rsidRPr="0014035D" w:rsidRDefault="00290668" w:rsidP="00290668">
            <w:pPr>
              <w:spacing w:after="0" w:line="240" w:lineRule="auto"/>
              <w:rPr>
                <w:rFonts w:ascii="Nunito Sans" w:eastAsia="Times New Roman" w:hAnsi="Nunito Sans" w:cs="Times New Roman"/>
                <w:color w:val="000000"/>
                <w:sz w:val="20"/>
                <w:szCs w:val="20"/>
                <w:lang w:eastAsia="en-GB"/>
              </w:rPr>
            </w:pPr>
            <w:r w:rsidRPr="0014035D">
              <w:rPr>
                <w:rFonts w:ascii="Nunito Sans" w:eastAsia="Times New Roman" w:hAnsi="Nunito Sans" w:cs="Arial"/>
                <w:i/>
                <w:iCs/>
                <w:sz w:val="20"/>
                <w:szCs w:val="20"/>
                <w:lang w:eastAsia="en-GB"/>
              </w:rPr>
              <w:t>Young people, Leaders, Visitors?</w:t>
            </w:r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8F1D7" w14:textId="77777777" w:rsidR="00290668" w:rsidRPr="00F90336" w:rsidRDefault="00290668" w:rsidP="00290668">
            <w:pPr>
              <w:spacing w:after="0" w:line="240" w:lineRule="auto"/>
              <w:rPr>
                <w:rFonts w:ascii="Nunito Sans" w:eastAsia="Times New Roman" w:hAnsi="Nunito Sans" w:cs="Times New Roman"/>
                <w:sz w:val="20"/>
                <w:szCs w:val="20"/>
                <w:lang w:eastAsia="en-GB"/>
              </w:rPr>
            </w:pPr>
            <w:r w:rsidRPr="00F90336">
              <w:rPr>
                <w:rFonts w:ascii="Nunito Sans" w:eastAsia="Times New Roman" w:hAnsi="Nunito Sans" w:cs="Arial"/>
                <w:b/>
                <w:bCs/>
                <w:i/>
                <w:iCs/>
                <w:sz w:val="20"/>
                <w:szCs w:val="20"/>
                <w:lang w:eastAsia="en-GB"/>
              </w:rPr>
              <w:t xml:space="preserve">Controls </w:t>
            </w:r>
            <w:r w:rsidRPr="00F90336">
              <w:rPr>
                <w:rFonts w:ascii="Nunito Sans" w:eastAsia="Times New Roman" w:hAnsi="Nunito Sans" w:cs="Arial"/>
                <w:i/>
                <w:iCs/>
                <w:sz w:val="20"/>
                <w:szCs w:val="20"/>
                <w:lang w:eastAsia="en-GB"/>
              </w:rPr>
              <w:t>– Ways of making the activity safer by removing or reducing the risk from it.</w:t>
            </w:r>
            <w:r w:rsidRPr="00F90336">
              <w:rPr>
                <w:rFonts w:ascii="Nunito Sans" w:eastAsia="Times New Roman" w:hAnsi="Nunito Sans" w:cs="Arial"/>
                <w:i/>
                <w:iCs/>
                <w:sz w:val="20"/>
                <w:szCs w:val="20"/>
                <w:lang w:eastAsia="en-GB"/>
              </w:rPr>
              <w:br/>
              <w:t>For example - you might use a different piece of equipment, or you might change the way the activity is carried out.</w:t>
            </w:r>
          </w:p>
        </w:tc>
      </w:tr>
      <w:tr w:rsidR="00290668" w:rsidRPr="0014035D" w14:paraId="34558B8E" w14:textId="77777777" w:rsidTr="0014035D">
        <w:trPr>
          <w:trHeight w:val="154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90EAB" w14:textId="77777777" w:rsidR="00290668" w:rsidRPr="0014035D" w:rsidRDefault="00290668" w:rsidP="00290668">
            <w:p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 w:rsidRPr="0014035D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Equipment failure Damaged equipment</w:t>
            </w:r>
            <w:r w:rsidRPr="0014035D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br/>
              <w:t>leading to injury if used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4A024" w14:textId="77777777" w:rsidR="00290668" w:rsidRPr="0014035D" w:rsidRDefault="00290668" w:rsidP="00290668">
            <w:p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 w:rsidRPr="0014035D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9D341" w14:textId="77FA3216" w:rsidR="00D4294B" w:rsidRPr="00F90336" w:rsidRDefault="00290668" w:rsidP="00D429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 xml:space="preserve">All equipment to be checked by competent person on regular basis in accordance with manufacturer’s instructions. </w:t>
            </w:r>
          </w:p>
          <w:p w14:paraId="784A4247" w14:textId="77777777" w:rsidR="00D4294B" w:rsidRPr="00F90336" w:rsidRDefault="00290668" w:rsidP="00D429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Any faulty, broken or worn equipment to be removed from use and quarantined.</w:t>
            </w:r>
          </w:p>
          <w:p w14:paraId="5CEA1FF2" w14:textId="1CD878E2" w:rsidR="00D4294B" w:rsidRPr="00F90336" w:rsidRDefault="00290668" w:rsidP="00D429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Any damages must be reported by Instructor to the Site after the equipment is removed from use.</w:t>
            </w:r>
          </w:p>
          <w:p w14:paraId="64B73233" w14:textId="630DC8A9" w:rsidR="00D4294B" w:rsidRPr="00F90336" w:rsidRDefault="00290668" w:rsidP="00D429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All bolts to be repaired and checked by competent person.</w:t>
            </w:r>
          </w:p>
          <w:p w14:paraId="4D896B8E" w14:textId="2BEFFCD4" w:rsidR="00D4294B" w:rsidRPr="00F90336" w:rsidRDefault="00290668" w:rsidP="00D429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Range and structures to be checked prior to use and immediately afterwards to ensure no stray bolts are left around etc.</w:t>
            </w:r>
          </w:p>
          <w:p w14:paraId="4AB480B4" w14:textId="09BA5C00" w:rsidR="00D4294B" w:rsidRPr="00F90336" w:rsidRDefault="00290668" w:rsidP="00D429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All equipment to be checked out and back into store before and after use.</w:t>
            </w:r>
          </w:p>
          <w:p w14:paraId="4FF07CA5" w14:textId="77777777" w:rsidR="00290668" w:rsidRPr="00F90336" w:rsidRDefault="00290668" w:rsidP="00D429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All equipment to be kept in secure storage.</w:t>
            </w:r>
          </w:p>
          <w:p w14:paraId="66F0861A" w14:textId="4ADB9BA6" w:rsidR="00C23ED8" w:rsidRPr="00F90336" w:rsidRDefault="00A27AC2" w:rsidP="00D4294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 xml:space="preserve">Appropriate </w:t>
            </w:r>
            <w:r w:rsidR="00C23ED8"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3 Roundel</w:t>
            </w:r>
            <w:r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 xml:space="preserve"> targets to be used </w:t>
            </w:r>
          </w:p>
        </w:tc>
      </w:tr>
      <w:tr w:rsidR="00D4294B" w:rsidRPr="0014035D" w14:paraId="24EBEFD6" w14:textId="77777777" w:rsidTr="00F7031E">
        <w:trPr>
          <w:trHeight w:val="84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A152" w14:textId="2ABEBD00" w:rsidR="00D4294B" w:rsidRPr="0014035D" w:rsidRDefault="00D4294B" w:rsidP="00E61575">
            <w:p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 w:rsidRPr="0014035D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Injury due to poor Range Management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1A50D" w14:textId="77777777" w:rsidR="00D4294B" w:rsidRPr="0014035D" w:rsidRDefault="00D4294B" w:rsidP="00E61575">
            <w:p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 w:rsidRPr="0014035D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18BBD" w14:textId="77777777" w:rsidR="00D4294B" w:rsidRPr="00F90336" w:rsidRDefault="00D4294B" w:rsidP="00D4294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Range complies with Archery GB safety specifications.</w:t>
            </w:r>
          </w:p>
          <w:p w14:paraId="439EFE73" w14:textId="49FD47A5" w:rsidR="00D4294B" w:rsidRPr="00F90336" w:rsidRDefault="00E34A84" w:rsidP="00D4294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 w:rsidRPr="00F90336">
              <w:rPr>
                <w:rFonts w:ascii="Nunito Sans" w:hAnsi="Nunito Sans" w:cs="Arial"/>
                <w:sz w:val="20"/>
                <w:szCs w:val="20"/>
              </w:rPr>
              <w:t xml:space="preserve">All instructors must hold relevant up-to-date qualifications for the activity – NSRA </w:t>
            </w:r>
            <w:r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YPS</w:t>
            </w:r>
            <w:r w:rsidR="00025FA4"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 xml:space="preserve"> Crossbow</w:t>
            </w:r>
            <w:r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 xml:space="preserve"> Instructor</w:t>
            </w:r>
          </w:p>
          <w:p w14:paraId="1A28C8C6" w14:textId="3026FD22" w:rsidR="00A747BE" w:rsidRPr="00F90336" w:rsidRDefault="00A747BE" w:rsidP="00D4294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 w:rsidRPr="00F90336">
              <w:rPr>
                <w:rFonts w:ascii="Nunito Sans" w:hAnsi="Nunito Sans" w:cs="Arial"/>
                <w:sz w:val="20"/>
                <w:szCs w:val="20"/>
              </w:rPr>
              <w:t xml:space="preserve"> Instructors will be of at least 21 years of age Ref </w:t>
            </w:r>
            <w:r w:rsidRPr="00F90336">
              <w:rPr>
                <w:rFonts w:ascii="Nunito Sans" w:eastAsia="Times New Roman" w:hAnsi="Nunito Sans" w:cs="Arial"/>
                <w:b/>
                <w:bCs/>
                <w:sz w:val="20"/>
                <w:szCs w:val="20"/>
                <w:lang w:eastAsia="en-GB"/>
              </w:rPr>
              <w:t>UK Crossbows Act 1987</w:t>
            </w:r>
          </w:p>
          <w:p w14:paraId="5FB7EE7D" w14:textId="3B67CE77" w:rsidR="00E34A84" w:rsidRPr="00F90336" w:rsidRDefault="00E34A84" w:rsidP="00D4294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Appropriately qualified leader to assume the role of Range Safety Officer and is responsible for all aspects of safety.</w:t>
            </w:r>
          </w:p>
          <w:p w14:paraId="1868921C" w14:textId="6DF24EB4" w:rsidR="00E34A84" w:rsidRPr="00F90336" w:rsidRDefault="00E34A84" w:rsidP="00D4294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 w:rsidRPr="00F90336">
              <w:rPr>
                <w:rFonts w:ascii="Nunito Sans" w:hAnsi="Nunito Sans" w:cs="Arial"/>
                <w:sz w:val="20"/>
                <w:szCs w:val="20"/>
              </w:rPr>
              <w:t>No more than 12 p</w:t>
            </w:r>
            <w:r w:rsidR="00025FA4" w:rsidRPr="00F90336">
              <w:rPr>
                <w:rFonts w:ascii="Nunito Sans" w:hAnsi="Nunito Sans" w:cs="Arial"/>
                <w:sz w:val="20"/>
                <w:szCs w:val="20"/>
              </w:rPr>
              <w:t>articipants</w:t>
            </w:r>
            <w:r w:rsidRPr="00F90336">
              <w:rPr>
                <w:rFonts w:ascii="Nunito Sans" w:hAnsi="Nunito Sans" w:cs="Arial"/>
                <w:sz w:val="20"/>
                <w:szCs w:val="20"/>
              </w:rPr>
              <w:t xml:space="preserve"> per session allowed at the range at any time.</w:t>
            </w:r>
          </w:p>
          <w:p w14:paraId="64B68559" w14:textId="74DCE864" w:rsidR="00E34A84" w:rsidRPr="00F90336" w:rsidRDefault="00E34A84" w:rsidP="00D4294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 w:rsidRPr="00F90336">
              <w:rPr>
                <w:rFonts w:ascii="Nunito Sans" w:hAnsi="Nunito Sans" w:cs="Arial"/>
                <w:sz w:val="20"/>
                <w:szCs w:val="20"/>
              </w:rPr>
              <w:t>A maximum of 4 persons shooting at once</w:t>
            </w:r>
          </w:p>
          <w:p w14:paraId="6A85AA87" w14:textId="2142FD45" w:rsidR="00E34A84" w:rsidRPr="00F90336" w:rsidRDefault="00E34A84" w:rsidP="00D4294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 w:rsidRPr="00F90336">
              <w:rPr>
                <w:rFonts w:ascii="Nunito Sans" w:hAnsi="Nunito Sans" w:cs="Arial"/>
                <w:sz w:val="20"/>
                <w:szCs w:val="20"/>
              </w:rPr>
              <w:t>Instructor to stop activity immediately should any of the following occur</w:t>
            </w:r>
            <w:r w:rsidRPr="00F90336">
              <w:rPr>
                <w:rFonts w:ascii="Nunito Sans" w:hAnsi="Nunito Sans" w:cs="Arial"/>
                <w:sz w:val="20"/>
                <w:szCs w:val="20"/>
              </w:rPr>
              <w:br/>
              <w:t>- Group is too large or unruly to supervise</w:t>
            </w:r>
            <w:r w:rsidRPr="00F90336">
              <w:rPr>
                <w:rFonts w:ascii="Nunito Sans" w:hAnsi="Nunito Sans" w:cs="Arial"/>
                <w:sz w:val="20"/>
                <w:szCs w:val="20"/>
              </w:rPr>
              <w:br/>
              <w:t xml:space="preserve">- </w:t>
            </w:r>
            <w:r w:rsidR="00025FA4" w:rsidRPr="00F90336">
              <w:rPr>
                <w:rFonts w:ascii="Nunito Sans" w:hAnsi="Nunito Sans" w:cs="Arial"/>
                <w:sz w:val="20"/>
                <w:szCs w:val="20"/>
              </w:rPr>
              <w:t>Insufficient</w:t>
            </w:r>
            <w:r w:rsidRPr="00F90336">
              <w:rPr>
                <w:rFonts w:ascii="Nunito Sans" w:hAnsi="Nunito Sans" w:cs="Arial"/>
                <w:sz w:val="20"/>
                <w:szCs w:val="20"/>
              </w:rPr>
              <w:t xml:space="preserve"> adult supervision is </w:t>
            </w:r>
            <w:r w:rsidR="00025FA4" w:rsidRPr="00F90336">
              <w:rPr>
                <w:rFonts w:ascii="Nunito Sans" w:hAnsi="Nunito Sans" w:cs="Arial"/>
                <w:sz w:val="20"/>
                <w:szCs w:val="20"/>
              </w:rPr>
              <w:t>available for</w:t>
            </w:r>
            <w:r w:rsidRPr="00F90336">
              <w:rPr>
                <w:rFonts w:ascii="Nunito Sans" w:hAnsi="Nunito Sans" w:cs="Arial"/>
                <w:sz w:val="20"/>
                <w:szCs w:val="20"/>
              </w:rPr>
              <w:t xml:space="preserve"> the group</w:t>
            </w:r>
            <w:r w:rsidRPr="00F90336">
              <w:rPr>
                <w:rFonts w:ascii="Nunito Sans" w:hAnsi="Nunito Sans" w:cs="Arial"/>
                <w:sz w:val="20"/>
                <w:szCs w:val="20"/>
              </w:rPr>
              <w:br/>
            </w:r>
            <w:r w:rsidRPr="00F90336">
              <w:rPr>
                <w:rFonts w:ascii="Nunito Sans" w:hAnsi="Nunito Sans" w:cs="Arial"/>
                <w:sz w:val="20"/>
                <w:szCs w:val="20"/>
              </w:rPr>
              <w:lastRenderedPageBreak/>
              <w:t>- Any rules/instructions are broken by anyone using the activity.</w:t>
            </w:r>
            <w:r w:rsidRPr="00F90336">
              <w:rPr>
                <w:rFonts w:ascii="Nunito Sans" w:hAnsi="Nunito Sans" w:cs="Arial"/>
                <w:sz w:val="20"/>
                <w:szCs w:val="20"/>
              </w:rPr>
              <w:br/>
              <w:t>- Weather conditions deteriorate</w:t>
            </w:r>
            <w:r w:rsidRPr="00F90336">
              <w:rPr>
                <w:rFonts w:ascii="Nunito Sans" w:hAnsi="Nunito Sans" w:cs="Arial"/>
                <w:sz w:val="20"/>
                <w:szCs w:val="20"/>
              </w:rPr>
              <w:br/>
              <w:t xml:space="preserve">- A person or animal moves towards </w:t>
            </w:r>
            <w:r w:rsidR="00C23ED8" w:rsidRPr="00F90336">
              <w:rPr>
                <w:rFonts w:ascii="Nunito Sans" w:hAnsi="Nunito Sans" w:cs="Arial"/>
                <w:sz w:val="20"/>
                <w:szCs w:val="20"/>
              </w:rPr>
              <w:t>or across</w:t>
            </w:r>
            <w:r w:rsidRPr="00F90336">
              <w:rPr>
                <w:rFonts w:ascii="Nunito Sans" w:hAnsi="Nunito Sans" w:cs="Arial"/>
                <w:sz w:val="20"/>
                <w:szCs w:val="20"/>
              </w:rPr>
              <w:t xml:space="preserve"> the target area.</w:t>
            </w:r>
          </w:p>
        </w:tc>
      </w:tr>
      <w:tr w:rsidR="00290668" w:rsidRPr="0014035D" w14:paraId="547EC75E" w14:textId="77777777" w:rsidTr="0014035D">
        <w:trPr>
          <w:trHeight w:val="55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7A6F1" w14:textId="77777777" w:rsidR="00290668" w:rsidRPr="0014035D" w:rsidRDefault="00290668" w:rsidP="00290668">
            <w:p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 w:rsidRPr="0014035D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lastRenderedPageBreak/>
              <w:t>Misuse of equipment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C5C04" w14:textId="77777777" w:rsidR="00290668" w:rsidRPr="0014035D" w:rsidRDefault="00290668" w:rsidP="00290668">
            <w:p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 w:rsidRPr="0014035D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E05CA" w14:textId="66C68051" w:rsidR="00626E27" w:rsidRPr="00F90336" w:rsidRDefault="00626E27" w:rsidP="00626E2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Crossb</w:t>
            </w:r>
            <w:r w:rsidR="00290668"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 xml:space="preserve">ows to be </w:t>
            </w:r>
            <w:r w:rsidR="0014035D"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always kept at the shooting line</w:t>
            </w:r>
            <w:r w:rsidR="00290668"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.</w:t>
            </w:r>
          </w:p>
          <w:p w14:paraId="3A087B04" w14:textId="77777777" w:rsidR="00626E27" w:rsidRPr="00F90336" w:rsidRDefault="00626E27" w:rsidP="00626E2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Participants instructed that they can only use the crossbows and bolts under direct supervision.</w:t>
            </w:r>
          </w:p>
          <w:p w14:paraId="31A0A885" w14:textId="34B19BC1" w:rsidR="00626E27" w:rsidRPr="00F90336" w:rsidRDefault="00626E27" w:rsidP="00626E2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Crossb</w:t>
            </w:r>
            <w:r w:rsidR="00290668"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 xml:space="preserve">ows and </w:t>
            </w:r>
            <w:r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bolts</w:t>
            </w:r>
            <w:r w:rsidR="00290668"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 xml:space="preserve"> should </w:t>
            </w:r>
            <w:r w:rsidR="00B42ADC"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 xml:space="preserve">always </w:t>
            </w:r>
            <w:r w:rsidR="00290668"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 xml:space="preserve">be kept </w:t>
            </w:r>
            <w:r w:rsidR="0014035D"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pointing down range</w:t>
            </w:r>
            <w:r w:rsidR="00290668"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 xml:space="preserve"> and never towards another person. </w:t>
            </w:r>
          </w:p>
          <w:p w14:paraId="2F2BBAF9" w14:textId="77777777" w:rsidR="00626E27" w:rsidRPr="00F90336" w:rsidRDefault="00626E27" w:rsidP="00626E2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Bolts</w:t>
            </w:r>
            <w:r w:rsidR="00290668"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 xml:space="preserve"> are counted at the start and the end of the session to ensure all are accounted for.</w:t>
            </w:r>
          </w:p>
          <w:p w14:paraId="6B654503" w14:textId="2D75E58B" w:rsidR="00626E27" w:rsidRPr="00F90336" w:rsidRDefault="00290668" w:rsidP="00626E2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 xml:space="preserve">Instructor talks through and demonstrates the correct way to load a </w:t>
            </w:r>
            <w:r w:rsidR="00626E27"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cross</w:t>
            </w:r>
            <w:r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 xml:space="preserve">bow and shoot </w:t>
            </w:r>
            <w:r w:rsidR="0014035D"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a</w:t>
            </w:r>
            <w:r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 xml:space="preserve"> </w:t>
            </w:r>
            <w:r w:rsidR="00626E27"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bolt</w:t>
            </w:r>
            <w:r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.</w:t>
            </w:r>
          </w:p>
          <w:p w14:paraId="1B4AD80C" w14:textId="77777777" w:rsidR="00290668" w:rsidRPr="00F90336" w:rsidRDefault="00290668" w:rsidP="00626E2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 xml:space="preserve">All spare </w:t>
            </w:r>
            <w:r w:rsidR="00626E27"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bolts</w:t>
            </w:r>
            <w:r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 xml:space="preserve"> are removed from the shooting line if the instructor leaves the shooting line to aid collection</w:t>
            </w:r>
            <w:r w:rsidR="00626E27"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 xml:space="preserve"> of bolts</w:t>
            </w:r>
            <w:r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.</w:t>
            </w:r>
          </w:p>
          <w:p w14:paraId="0872D522" w14:textId="38E61CB5" w:rsidR="00626E27" w:rsidRPr="00F90336" w:rsidRDefault="00626E27" w:rsidP="00626E2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 xml:space="preserve">Crossbow to be placed upon rest when not in use </w:t>
            </w:r>
            <w:r w:rsidR="00A27AC2"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i.e.,</w:t>
            </w:r>
            <w:r w:rsidR="003617DE"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 xml:space="preserve"> whilst person is on range or retrieving bolts</w:t>
            </w:r>
          </w:p>
          <w:p w14:paraId="02706340" w14:textId="13C9E15A" w:rsidR="00D10289" w:rsidRPr="00F90336" w:rsidRDefault="00D10289" w:rsidP="00626E2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 w:rsidRPr="00F90336">
              <w:rPr>
                <w:rFonts w:ascii="Nunito Sans" w:hAnsi="Nunito Sans" w:cs="Arial"/>
                <w:sz w:val="20"/>
                <w:szCs w:val="20"/>
              </w:rPr>
              <w:t xml:space="preserve">Ensure </w:t>
            </w:r>
            <w:r w:rsidR="00B42ADC" w:rsidRPr="00F90336">
              <w:rPr>
                <w:rFonts w:ascii="Nunito Sans" w:hAnsi="Nunito Sans" w:cs="Arial"/>
                <w:sz w:val="20"/>
                <w:szCs w:val="20"/>
              </w:rPr>
              <w:t xml:space="preserve">participant’s </w:t>
            </w:r>
            <w:r w:rsidRPr="00F90336">
              <w:rPr>
                <w:rFonts w:ascii="Nunito Sans" w:hAnsi="Nunito Sans" w:cs="Arial"/>
                <w:sz w:val="20"/>
                <w:szCs w:val="20"/>
              </w:rPr>
              <w:t>foot is firmly placed inside the stirrup when cocking crossbow; failing to do this could cause the crossbow to slip from underneath the foot during cocking.</w:t>
            </w:r>
          </w:p>
          <w:p w14:paraId="1A16678B" w14:textId="6467314C" w:rsidR="00D10289" w:rsidRPr="00F90336" w:rsidRDefault="00B42ADC" w:rsidP="00626E2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 w:rsidRPr="00F90336">
              <w:rPr>
                <w:rFonts w:ascii="Nunito Sans" w:hAnsi="Nunito Sans" w:cs="Arial"/>
                <w:sz w:val="20"/>
                <w:szCs w:val="20"/>
              </w:rPr>
              <w:t>Ensure Participant, w</w:t>
            </w:r>
            <w:r w:rsidR="00D10289" w:rsidRPr="00F90336">
              <w:rPr>
                <w:rFonts w:ascii="Nunito Sans" w:hAnsi="Nunito Sans" w:cs="Arial"/>
                <w:sz w:val="20"/>
                <w:szCs w:val="20"/>
              </w:rPr>
              <w:t xml:space="preserve">hen cocking </w:t>
            </w:r>
            <w:r w:rsidR="00F7031E" w:rsidRPr="00F90336">
              <w:rPr>
                <w:rFonts w:ascii="Nunito Sans" w:hAnsi="Nunito Sans" w:cs="Arial"/>
                <w:sz w:val="20"/>
                <w:szCs w:val="20"/>
              </w:rPr>
              <w:t>crossbow,</w:t>
            </w:r>
            <w:r w:rsidRPr="00F90336">
              <w:rPr>
                <w:rFonts w:ascii="Nunito Sans" w:hAnsi="Nunito Sans" w:cs="Arial"/>
                <w:sz w:val="20"/>
                <w:szCs w:val="20"/>
              </w:rPr>
              <w:t xml:space="preserve"> </w:t>
            </w:r>
            <w:r w:rsidR="00D10289" w:rsidRPr="00F90336">
              <w:rPr>
                <w:rFonts w:ascii="Nunito Sans" w:hAnsi="Nunito Sans" w:cs="Arial"/>
                <w:sz w:val="20"/>
                <w:szCs w:val="20"/>
              </w:rPr>
              <w:t>hold</w:t>
            </w:r>
            <w:r w:rsidRPr="00F90336">
              <w:rPr>
                <w:rFonts w:ascii="Nunito Sans" w:hAnsi="Nunito Sans" w:cs="Arial"/>
                <w:sz w:val="20"/>
                <w:szCs w:val="20"/>
              </w:rPr>
              <w:t xml:space="preserve">s </w:t>
            </w:r>
            <w:r w:rsidR="00D10289" w:rsidRPr="00F90336">
              <w:rPr>
                <w:rFonts w:ascii="Nunito Sans" w:hAnsi="Nunito Sans" w:cs="Arial"/>
                <w:sz w:val="20"/>
                <w:szCs w:val="20"/>
              </w:rPr>
              <w:t>the string at equal distances on both the left and right side of the stock to avoid crossbow being cocked unevenly.</w:t>
            </w:r>
          </w:p>
          <w:p w14:paraId="0D3C7A41" w14:textId="7B982A9E" w:rsidR="00D10289" w:rsidRPr="00F90336" w:rsidRDefault="00B42ADC" w:rsidP="00626E2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 w:rsidRPr="00F90336">
              <w:rPr>
                <w:rFonts w:ascii="Nunito Sans" w:hAnsi="Nunito Sans" w:cs="Arial"/>
                <w:sz w:val="20"/>
                <w:szCs w:val="20"/>
              </w:rPr>
              <w:t>Ensure Participant n</w:t>
            </w:r>
            <w:r w:rsidR="00C23ED8" w:rsidRPr="00F90336">
              <w:rPr>
                <w:rFonts w:ascii="Nunito Sans" w:hAnsi="Nunito Sans" w:cs="Arial"/>
                <w:sz w:val="20"/>
                <w:szCs w:val="20"/>
              </w:rPr>
              <w:t>ever hold</w:t>
            </w:r>
            <w:r w:rsidRPr="00F90336">
              <w:rPr>
                <w:rFonts w:ascii="Nunito Sans" w:hAnsi="Nunito Sans" w:cs="Arial"/>
                <w:sz w:val="20"/>
                <w:szCs w:val="20"/>
              </w:rPr>
              <w:t>s</w:t>
            </w:r>
            <w:r w:rsidR="00C23ED8" w:rsidRPr="00F90336">
              <w:rPr>
                <w:rFonts w:ascii="Nunito Sans" w:hAnsi="Nunito Sans" w:cs="Arial"/>
                <w:sz w:val="20"/>
                <w:szCs w:val="20"/>
              </w:rPr>
              <w:t xml:space="preserve"> the crossbow around the trigger, as this could easily fire the </w:t>
            </w:r>
            <w:r w:rsidR="00F7031E" w:rsidRPr="00F90336">
              <w:rPr>
                <w:rFonts w:ascii="Nunito Sans" w:hAnsi="Nunito Sans" w:cs="Arial"/>
                <w:sz w:val="20"/>
                <w:szCs w:val="20"/>
              </w:rPr>
              <w:t>bolt</w:t>
            </w:r>
            <w:r w:rsidR="00C23ED8" w:rsidRPr="00F90336">
              <w:rPr>
                <w:rFonts w:ascii="Nunito Sans" w:hAnsi="Nunito Sans" w:cs="Arial"/>
                <w:sz w:val="20"/>
                <w:szCs w:val="20"/>
              </w:rPr>
              <w:t xml:space="preserve"> by accident.</w:t>
            </w:r>
          </w:p>
          <w:p w14:paraId="4CD2F7F1" w14:textId="1520052A" w:rsidR="003617DE" w:rsidRPr="00F90336" w:rsidRDefault="003617DE" w:rsidP="003617DE">
            <w:pPr>
              <w:spacing w:after="0" w:line="240" w:lineRule="auto"/>
              <w:ind w:left="360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</w:p>
        </w:tc>
      </w:tr>
      <w:tr w:rsidR="00290668" w:rsidRPr="0014035D" w14:paraId="33F5BDA9" w14:textId="77777777" w:rsidTr="0014035D">
        <w:trPr>
          <w:trHeight w:val="88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353CB" w14:textId="23BBFB01" w:rsidR="00290668" w:rsidRPr="0014035D" w:rsidRDefault="00290668" w:rsidP="00290668">
            <w:p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 w:rsidRPr="0014035D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 xml:space="preserve">Equipment failure – injured by </w:t>
            </w:r>
            <w:r w:rsidR="00C23ED8" w:rsidRPr="0014035D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equipment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242C6" w14:textId="77777777" w:rsidR="00290668" w:rsidRPr="0014035D" w:rsidRDefault="00290668" w:rsidP="00290668">
            <w:p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 w:rsidRPr="0014035D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7F08D" w14:textId="77777777" w:rsidR="00B42ADC" w:rsidRPr="00F90336" w:rsidRDefault="00290668" w:rsidP="003617D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 xml:space="preserve">Equipment checked at regular intervals and recorded by a competent person. </w:t>
            </w:r>
          </w:p>
          <w:p w14:paraId="704314F1" w14:textId="2D36257A" w:rsidR="003617DE" w:rsidRPr="00F90336" w:rsidRDefault="00290668" w:rsidP="003617D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 xml:space="preserve">Equipment checked </w:t>
            </w:r>
            <w:r w:rsidR="00B42ADC"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 xml:space="preserve">by session instructor </w:t>
            </w:r>
            <w:r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prior to every use.</w:t>
            </w:r>
            <w:r w:rsidR="00B42ADC"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 xml:space="preserve"> Remove from use if necessary.</w:t>
            </w:r>
          </w:p>
          <w:p w14:paraId="518BFD56" w14:textId="77777777" w:rsidR="003617DE" w:rsidRPr="00F90336" w:rsidRDefault="00290668" w:rsidP="003617D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Participants must not dry shoot (i.e.,</w:t>
            </w:r>
            <w:r w:rsidR="003617DE"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 xml:space="preserve"> discharge</w:t>
            </w:r>
            <w:r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 xml:space="preserve"> a </w:t>
            </w:r>
            <w:r w:rsidR="003617DE"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cross</w:t>
            </w:r>
            <w:r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 xml:space="preserve">bow without and </w:t>
            </w:r>
            <w:r w:rsidR="003617DE"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bolt</w:t>
            </w:r>
            <w:r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 xml:space="preserve"> in place) the </w:t>
            </w:r>
            <w:r w:rsidR="003617DE"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cross</w:t>
            </w:r>
            <w:r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bow.</w:t>
            </w:r>
          </w:p>
          <w:p w14:paraId="66779871" w14:textId="77777777" w:rsidR="00290668" w:rsidRPr="00F90336" w:rsidRDefault="00290668" w:rsidP="003617D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All damage reported to Waddecar Centre Management.</w:t>
            </w:r>
          </w:p>
          <w:p w14:paraId="64B8B6F6" w14:textId="77777777" w:rsidR="003617DE" w:rsidRPr="00F90336" w:rsidRDefault="003617DE" w:rsidP="003617D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Crossbow rail should be lubricated regularly during session</w:t>
            </w:r>
          </w:p>
          <w:p w14:paraId="49C95BB8" w14:textId="77777777" w:rsidR="003617DE" w:rsidRPr="00F90336" w:rsidRDefault="003617DE" w:rsidP="003617D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Bowstring to be checked regularly during session</w:t>
            </w:r>
          </w:p>
          <w:p w14:paraId="19FC75B7" w14:textId="77777777" w:rsidR="00D10289" w:rsidRPr="00F90336" w:rsidRDefault="00D10289" w:rsidP="003617D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 w:rsidRP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Safety Glasses to be worn by participants</w:t>
            </w:r>
          </w:p>
          <w:p w14:paraId="75D74AA5" w14:textId="42459BB1" w:rsidR="00D10289" w:rsidRPr="00F90336" w:rsidRDefault="00C23ED8" w:rsidP="003617D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 w:rsidRPr="00F90336">
              <w:rPr>
                <w:rFonts w:ascii="Nunito Sans" w:hAnsi="Nunito Sans" w:cs="Arial"/>
                <w:sz w:val="20"/>
                <w:szCs w:val="20"/>
              </w:rPr>
              <w:t>En</w:t>
            </w:r>
            <w:r w:rsidR="00D10289" w:rsidRPr="00F90336">
              <w:rPr>
                <w:rFonts w:ascii="Nunito Sans" w:hAnsi="Nunito Sans" w:cs="Arial"/>
                <w:sz w:val="20"/>
                <w:szCs w:val="20"/>
              </w:rPr>
              <w:t xml:space="preserve">sure the safety to the ON position as soon as </w:t>
            </w:r>
            <w:r w:rsidRPr="00F90336">
              <w:rPr>
                <w:rFonts w:ascii="Nunito Sans" w:hAnsi="Nunito Sans" w:cs="Arial"/>
                <w:sz w:val="20"/>
                <w:szCs w:val="20"/>
              </w:rPr>
              <w:t>the</w:t>
            </w:r>
            <w:r w:rsidR="00D10289" w:rsidRPr="00F90336">
              <w:rPr>
                <w:rFonts w:ascii="Nunito Sans" w:hAnsi="Nunito Sans" w:cs="Arial"/>
                <w:sz w:val="20"/>
                <w:szCs w:val="20"/>
              </w:rPr>
              <w:t xml:space="preserve"> weapon is cocked, and </w:t>
            </w:r>
            <w:r w:rsidR="0014035D" w:rsidRPr="00F90336">
              <w:rPr>
                <w:rStyle w:val="Strong"/>
                <w:rFonts w:ascii="Nunito Sans" w:hAnsi="Nunito Sans" w:cs="Arial"/>
                <w:sz w:val="20"/>
                <w:szCs w:val="20"/>
              </w:rPr>
              <w:t>before removing</w:t>
            </w:r>
            <w:r w:rsidRPr="00F90336">
              <w:rPr>
                <w:rFonts w:ascii="Nunito Sans" w:hAnsi="Nunito Sans" w:cs="Arial"/>
                <w:sz w:val="20"/>
                <w:szCs w:val="20"/>
              </w:rPr>
              <w:t xml:space="preserve"> the </w:t>
            </w:r>
            <w:r w:rsidR="00D10289" w:rsidRPr="00F90336">
              <w:rPr>
                <w:rFonts w:ascii="Nunito Sans" w:hAnsi="Nunito Sans" w:cs="Arial"/>
                <w:sz w:val="20"/>
                <w:szCs w:val="20"/>
              </w:rPr>
              <w:t>foot from the stirrup.</w:t>
            </w:r>
          </w:p>
          <w:p w14:paraId="4BE89054" w14:textId="3A12BAE1" w:rsidR="00C23ED8" w:rsidRPr="00F90336" w:rsidRDefault="00B42ADC" w:rsidP="003617D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 w:rsidRPr="00F90336">
              <w:rPr>
                <w:rFonts w:ascii="Nunito Sans" w:hAnsi="Nunito Sans" w:cs="Arial"/>
                <w:sz w:val="20"/>
                <w:szCs w:val="20"/>
              </w:rPr>
              <w:t>Ensure that a c</w:t>
            </w:r>
            <w:r w:rsidR="00C23ED8" w:rsidRPr="00F90336">
              <w:rPr>
                <w:rFonts w:ascii="Nunito Sans" w:hAnsi="Nunito Sans" w:cs="Arial"/>
                <w:sz w:val="20"/>
                <w:szCs w:val="20"/>
              </w:rPr>
              <w:t xml:space="preserve">ocked crossbow, especially if </w:t>
            </w:r>
            <w:r w:rsidR="00F7031E" w:rsidRPr="00F90336">
              <w:rPr>
                <w:rFonts w:ascii="Nunito Sans" w:hAnsi="Nunito Sans" w:cs="Arial"/>
                <w:sz w:val="20"/>
                <w:szCs w:val="20"/>
              </w:rPr>
              <w:t>bolt</w:t>
            </w:r>
            <w:r w:rsidR="00C23ED8" w:rsidRPr="00F90336">
              <w:rPr>
                <w:rFonts w:ascii="Nunito Sans" w:hAnsi="Nunito Sans" w:cs="Arial"/>
                <w:sz w:val="20"/>
                <w:szCs w:val="20"/>
              </w:rPr>
              <w:t xml:space="preserve"> is seated, is not place on the ground, as the trigger could engage by accident. If needing to rest the crossbow somewhere, remove the </w:t>
            </w:r>
            <w:r w:rsidR="00F7031E" w:rsidRPr="00F90336">
              <w:rPr>
                <w:rFonts w:ascii="Nunito Sans" w:hAnsi="Nunito Sans" w:cs="Arial"/>
                <w:sz w:val="20"/>
                <w:szCs w:val="20"/>
              </w:rPr>
              <w:t>bolt</w:t>
            </w:r>
            <w:r w:rsidR="00C23ED8" w:rsidRPr="00F90336">
              <w:rPr>
                <w:rFonts w:ascii="Nunito Sans" w:hAnsi="Nunito Sans" w:cs="Arial"/>
                <w:sz w:val="20"/>
                <w:szCs w:val="20"/>
              </w:rPr>
              <w:t xml:space="preserve"> and manually de-cock weapon.</w:t>
            </w:r>
          </w:p>
        </w:tc>
      </w:tr>
      <w:tr w:rsidR="00290668" w:rsidRPr="0014035D" w14:paraId="3E9F8C94" w14:textId="77777777" w:rsidTr="0014035D">
        <w:trPr>
          <w:trHeight w:val="72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9B962" w14:textId="023BC9A6" w:rsidR="00290668" w:rsidRPr="0014035D" w:rsidRDefault="00290668" w:rsidP="00290668">
            <w:p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 w:rsidRPr="0014035D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 xml:space="preserve">Caught by bowstring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9DF42" w14:textId="77777777" w:rsidR="00290668" w:rsidRPr="0014035D" w:rsidRDefault="00290668" w:rsidP="00290668">
            <w:p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 w:rsidRPr="0014035D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Participants</w:t>
            </w:r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F9F6F" w14:textId="77777777" w:rsidR="00290668" w:rsidRPr="0014035D" w:rsidRDefault="00290668" w:rsidP="00C23ED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Nunito Sans" w:eastAsia="Times New Roman" w:hAnsi="Nunito Sans" w:cs="Arial"/>
                <w:color w:val="000000"/>
                <w:sz w:val="20"/>
                <w:szCs w:val="20"/>
                <w:lang w:eastAsia="en-GB"/>
              </w:rPr>
            </w:pPr>
            <w:r w:rsidRPr="0014035D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Correct shooting technique demonstrated and instructed.</w:t>
            </w:r>
          </w:p>
          <w:p w14:paraId="3086CE27" w14:textId="4E0822D4" w:rsidR="00C23ED8" w:rsidRPr="0014035D" w:rsidRDefault="00C23ED8" w:rsidP="00C23ED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Nunito Sans" w:eastAsia="Times New Roman" w:hAnsi="Nunito Sans" w:cs="Arial"/>
                <w:color w:val="000000"/>
                <w:sz w:val="20"/>
                <w:szCs w:val="20"/>
                <w:lang w:eastAsia="en-GB"/>
              </w:rPr>
            </w:pPr>
            <w:r w:rsidRPr="0014035D">
              <w:rPr>
                <w:rFonts w:ascii="Nunito Sans" w:hAnsi="Nunito Sans" w:cs="Arial"/>
                <w:sz w:val="20"/>
                <w:szCs w:val="20"/>
              </w:rPr>
              <w:t>Always keep fingers beneath the stock when shooting, and make sure no part of the arm gets in the way of the string.</w:t>
            </w:r>
          </w:p>
        </w:tc>
      </w:tr>
      <w:tr w:rsidR="00290668" w:rsidRPr="0014035D" w14:paraId="35DE77D7" w14:textId="77777777" w:rsidTr="0014035D">
        <w:trPr>
          <w:trHeight w:val="70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0DE83" w14:textId="69D447C0" w:rsidR="00290668" w:rsidRPr="0014035D" w:rsidRDefault="00290668" w:rsidP="00290668">
            <w:p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 w:rsidRPr="0014035D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lastRenderedPageBreak/>
              <w:t xml:space="preserve">Collecting </w:t>
            </w:r>
            <w:r w:rsidR="00F7031E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bolts</w:t>
            </w:r>
            <w:r w:rsidRPr="0014035D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 xml:space="preserve"> - Injured whilst removing </w:t>
            </w:r>
            <w:r w:rsidR="00F7031E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bolts</w:t>
            </w:r>
            <w:r w:rsidRPr="0014035D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 xml:space="preserve"> from target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50BC7" w14:textId="77777777" w:rsidR="00290668" w:rsidRPr="0014035D" w:rsidRDefault="00290668" w:rsidP="00290668">
            <w:p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 w:rsidRPr="0014035D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Participants</w:t>
            </w:r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19002" w14:textId="1A23892B" w:rsidR="00290668" w:rsidRPr="0014035D" w:rsidRDefault="00290668" w:rsidP="00A27AC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 w:rsidRPr="0014035D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 xml:space="preserve">Instructions on safe collection of </w:t>
            </w:r>
            <w:r w:rsidR="00B63BD5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bolt</w:t>
            </w:r>
            <w:r w:rsidRPr="0014035D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s. Participants observed closely by Range Officer.</w:t>
            </w:r>
          </w:p>
        </w:tc>
      </w:tr>
      <w:tr w:rsidR="00290668" w:rsidRPr="0014035D" w14:paraId="3FF5BF6D" w14:textId="77777777" w:rsidTr="0014035D">
        <w:trPr>
          <w:trHeight w:val="69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A84826" w14:textId="671DAC0E" w:rsidR="00290668" w:rsidRPr="0014035D" w:rsidRDefault="002E4EB1" w:rsidP="00290668">
            <w:p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Bolts</w:t>
            </w:r>
            <w:r w:rsidR="00290668" w:rsidRPr="0014035D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 xml:space="preserve"> bouncing back - Hit by </w:t>
            </w:r>
            <w:r w:rsidR="00F7031E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bolt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4B9DC" w14:textId="77777777" w:rsidR="00290668" w:rsidRPr="0014035D" w:rsidRDefault="00290668" w:rsidP="00290668">
            <w:p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 w:rsidRPr="0014035D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192D02C" w14:textId="77777777" w:rsidR="00290668" w:rsidRDefault="00290668" w:rsidP="00A27AC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 w:rsidRPr="0014035D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Range constructed of materials designed to minimise risk of bounce backs. Range Officer to ensure correct aiming techniques are used.</w:t>
            </w:r>
          </w:p>
          <w:p w14:paraId="6DBB27E0" w14:textId="20DBE22D" w:rsidR="002E4EB1" w:rsidRPr="0014035D" w:rsidRDefault="002E4EB1" w:rsidP="00A27AC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Bounce backs to be reported to Waddecar Centre Management</w:t>
            </w:r>
          </w:p>
        </w:tc>
      </w:tr>
      <w:tr w:rsidR="00290668" w:rsidRPr="0014035D" w14:paraId="727F17D3" w14:textId="77777777" w:rsidTr="0014035D">
        <w:trPr>
          <w:trHeight w:val="690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BD8699" w14:textId="1047EBD9" w:rsidR="00290668" w:rsidRPr="0014035D" w:rsidRDefault="00C23ED8" w:rsidP="00290668">
            <w:p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 w:rsidRPr="0014035D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Unauthorised</w:t>
            </w:r>
            <w:r w:rsidR="00290668" w:rsidRPr="0014035D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 xml:space="preserve"> use – Injured by equipment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178CA" w14:textId="77777777" w:rsidR="00290668" w:rsidRPr="0014035D" w:rsidRDefault="00290668" w:rsidP="00290668">
            <w:p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 w:rsidRPr="0014035D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1077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FD4660C" w14:textId="77777777" w:rsidR="00A27AC2" w:rsidRPr="0014035D" w:rsidRDefault="00290668" w:rsidP="00A27AC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Nunito Sans" w:eastAsia="Times New Roman" w:hAnsi="Nunito Sans" w:cs="Arial"/>
                <w:color w:val="000000"/>
                <w:sz w:val="20"/>
                <w:szCs w:val="20"/>
                <w:lang w:eastAsia="en-GB"/>
              </w:rPr>
            </w:pPr>
            <w:r w:rsidRPr="0014035D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Equipment is kept in a locked store when not in use.</w:t>
            </w:r>
          </w:p>
          <w:p w14:paraId="5AE3DC16" w14:textId="625B9E78" w:rsidR="00290668" w:rsidRPr="0014035D" w:rsidRDefault="00290668" w:rsidP="00A27AC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Nunito Sans" w:eastAsia="Times New Roman" w:hAnsi="Nunito Sans" w:cs="Arial"/>
                <w:color w:val="000000"/>
                <w:sz w:val="20"/>
                <w:szCs w:val="20"/>
                <w:lang w:eastAsia="en-GB"/>
              </w:rPr>
            </w:pPr>
            <w:r w:rsidRPr="0014035D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Equipment to be returned to the Activity Store at the end of each session. Equipment never to be left unattended.</w:t>
            </w:r>
          </w:p>
        </w:tc>
      </w:tr>
      <w:tr w:rsidR="00290668" w:rsidRPr="0014035D" w14:paraId="08A88EF3" w14:textId="77777777" w:rsidTr="0014035D">
        <w:trPr>
          <w:trHeight w:val="390"/>
        </w:trPr>
        <w:tc>
          <w:tcPr>
            <w:tcW w:w="2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1DFB5" w14:textId="77777777" w:rsidR="00290668" w:rsidRPr="0014035D" w:rsidRDefault="00290668" w:rsidP="00290668">
            <w:pPr>
              <w:spacing w:after="0" w:line="240" w:lineRule="auto"/>
              <w:rPr>
                <w:rFonts w:ascii="Nunito Sans" w:eastAsia="Times New Roman" w:hAnsi="Nunito Sans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FE583" w14:textId="77777777" w:rsidR="00290668" w:rsidRPr="0014035D" w:rsidRDefault="00290668" w:rsidP="00290668">
            <w:pPr>
              <w:spacing w:after="0" w:line="240" w:lineRule="auto"/>
              <w:rPr>
                <w:rFonts w:ascii="Nunito Sans" w:eastAsia="Times New Roman" w:hAnsi="Nunito San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4CCBA" w14:textId="77777777" w:rsidR="00290668" w:rsidRPr="0014035D" w:rsidRDefault="00290668" w:rsidP="00290668">
            <w:pPr>
              <w:spacing w:after="0" w:line="240" w:lineRule="auto"/>
              <w:rPr>
                <w:rFonts w:ascii="Nunito Sans" w:eastAsia="Times New Roman" w:hAnsi="Nunito San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EB20B" w14:textId="77777777" w:rsidR="00290668" w:rsidRPr="0014035D" w:rsidRDefault="00290668" w:rsidP="00290668">
            <w:pPr>
              <w:spacing w:after="0" w:line="240" w:lineRule="auto"/>
              <w:rPr>
                <w:rFonts w:ascii="Nunito Sans" w:eastAsia="Times New Roman" w:hAnsi="Nunito San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12BDD" w14:textId="77777777" w:rsidR="00290668" w:rsidRPr="0014035D" w:rsidRDefault="00290668" w:rsidP="00290668">
            <w:pPr>
              <w:spacing w:after="0" w:line="240" w:lineRule="auto"/>
              <w:rPr>
                <w:rFonts w:ascii="Nunito Sans" w:eastAsia="Times New Roman" w:hAnsi="Nunito San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C64EB" w14:textId="77777777" w:rsidR="00290668" w:rsidRPr="0014035D" w:rsidRDefault="00290668" w:rsidP="00290668">
            <w:pPr>
              <w:spacing w:after="0" w:line="240" w:lineRule="auto"/>
              <w:rPr>
                <w:rFonts w:ascii="Nunito Sans" w:eastAsia="Times New Roman" w:hAnsi="Nunito Sans" w:cs="Times New Roman"/>
                <w:sz w:val="20"/>
                <w:szCs w:val="20"/>
                <w:lang w:eastAsia="en-GB"/>
              </w:rPr>
            </w:pPr>
          </w:p>
        </w:tc>
      </w:tr>
      <w:tr w:rsidR="00290668" w:rsidRPr="0014035D" w14:paraId="12CBC2C2" w14:textId="77777777" w:rsidTr="00D4294B">
        <w:trPr>
          <w:trHeight w:val="1070"/>
        </w:trPr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4580B241" w14:textId="77777777" w:rsidR="00290668" w:rsidRPr="0014035D" w:rsidRDefault="00290668" w:rsidP="00290668">
            <w:pPr>
              <w:spacing w:after="0" w:line="240" w:lineRule="auto"/>
              <w:ind w:firstLineChars="100" w:firstLine="201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en-GB"/>
              </w:rPr>
            </w:pPr>
            <w:r w:rsidRPr="0014035D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en-GB"/>
              </w:rPr>
              <w:t>Completed by</w:t>
            </w:r>
          </w:p>
        </w:tc>
        <w:tc>
          <w:tcPr>
            <w:tcW w:w="55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AE54FDF" w14:textId="77777777" w:rsidR="00290668" w:rsidRDefault="00290668" w:rsidP="00290668">
            <w:pPr>
              <w:spacing w:after="0" w:line="240" w:lineRule="auto"/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</w:pPr>
            <w:r w:rsidRPr="0014035D">
              <w:rPr>
                <w:rFonts w:ascii="Nunito Sans" w:eastAsia="Times New Roman" w:hAnsi="Nunito Sans" w:cs="Arial"/>
                <w:color w:val="FF0000"/>
                <w:sz w:val="20"/>
                <w:szCs w:val="20"/>
                <w:lang w:eastAsia="en-GB"/>
              </w:rPr>
              <w:t xml:space="preserve">Name, </w:t>
            </w:r>
            <w:r w:rsidR="0014035D" w:rsidRPr="0014035D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Alan Campbell</w:t>
            </w:r>
            <w:r w:rsidRPr="0014035D">
              <w:rPr>
                <w:rFonts w:ascii="Nunito Sans" w:eastAsia="Times New Roman" w:hAnsi="Nunito Sans" w:cs="Arial"/>
                <w:color w:val="FF0000"/>
                <w:sz w:val="20"/>
                <w:szCs w:val="20"/>
                <w:lang w:eastAsia="en-GB"/>
              </w:rPr>
              <w:br/>
              <w:t xml:space="preserve">Role / </w:t>
            </w:r>
            <w:r w:rsidR="00CA5D56">
              <w:rPr>
                <w:rFonts w:ascii="Nunito Sans" w:eastAsia="Times New Roman" w:hAnsi="Nunito Sans" w:cs="Arial"/>
                <w:color w:val="FF0000"/>
                <w:sz w:val="20"/>
                <w:szCs w:val="20"/>
                <w:lang w:eastAsia="en-GB"/>
              </w:rPr>
              <w:t>qualification</w:t>
            </w:r>
            <w:r w:rsidRPr="0014035D">
              <w:rPr>
                <w:rFonts w:ascii="Nunito Sans" w:eastAsia="Times New Roman" w:hAnsi="Nunito Sans" w:cs="Arial"/>
                <w:color w:val="FF0000"/>
                <w:sz w:val="20"/>
                <w:szCs w:val="20"/>
                <w:lang w:eastAsia="en-GB"/>
              </w:rPr>
              <w:t>:</w:t>
            </w:r>
            <w:r w:rsidRPr="00F7031E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 xml:space="preserve"> </w:t>
            </w:r>
            <w:r w:rsidR="0014035D" w:rsidRPr="00F7031E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 xml:space="preserve">NSRA </w:t>
            </w:r>
            <w:r w:rsidR="0014035D" w:rsidRPr="0014035D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YPS Crossbow Tutor</w:t>
            </w:r>
          </w:p>
          <w:p w14:paraId="7543475E" w14:textId="3882614C" w:rsidR="00CA5D56" w:rsidRPr="0014035D" w:rsidRDefault="00CA5D56" w:rsidP="00290668">
            <w:pPr>
              <w:spacing w:after="0" w:line="240" w:lineRule="auto"/>
              <w:rPr>
                <w:rFonts w:ascii="Nunito Sans" w:eastAsia="Times New Roman" w:hAnsi="Nunito Sans" w:cs="Times New Roman"/>
                <w:color w:val="000000"/>
                <w:sz w:val="20"/>
                <w:szCs w:val="20"/>
                <w:lang w:eastAsia="en-GB"/>
              </w:rPr>
            </w:pPr>
            <w:r w:rsidRPr="00CA5D56">
              <w:rPr>
                <w:rFonts w:ascii="Nunito Sans" w:eastAsia="Times New Roman" w:hAnsi="Nunito Sans" w:cs="Times New Roman"/>
                <w:color w:val="FF0000"/>
                <w:sz w:val="20"/>
                <w:szCs w:val="20"/>
                <w:lang w:eastAsia="en-GB"/>
              </w:rPr>
              <w:t xml:space="preserve">Date: </w:t>
            </w:r>
            <w:r>
              <w:rPr>
                <w:rFonts w:ascii="Nunito Sans" w:eastAsia="Times New Roman" w:hAnsi="Nunito Sans" w:cs="Times New Roman"/>
                <w:sz w:val="20"/>
                <w:szCs w:val="20"/>
                <w:lang w:eastAsia="en-GB"/>
              </w:rPr>
              <w:t>9</w:t>
            </w:r>
            <w:r w:rsidRPr="00CA5D56">
              <w:rPr>
                <w:rFonts w:ascii="Nunito Sans" w:eastAsia="Times New Roman" w:hAnsi="Nunito Sans" w:cs="Times New Roman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Nunito Sans" w:eastAsia="Times New Roman" w:hAnsi="Nunito Sans" w:cs="Times New Roman"/>
                <w:sz w:val="20"/>
                <w:szCs w:val="20"/>
                <w:lang w:eastAsia="en-GB"/>
              </w:rPr>
              <w:t xml:space="preserve"> January 2025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hideMark/>
          </w:tcPr>
          <w:p w14:paraId="3115E699" w14:textId="48D4E197" w:rsidR="00290668" w:rsidRPr="0014035D" w:rsidRDefault="00290668" w:rsidP="00DA20EB">
            <w:pPr>
              <w:spacing w:after="0" w:line="240" w:lineRule="auto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en-GB"/>
              </w:rPr>
            </w:pPr>
            <w:r w:rsidRPr="0014035D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en-GB"/>
              </w:rPr>
              <w:t xml:space="preserve">Checked by </w:t>
            </w:r>
            <w:r w:rsidR="009B30C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en-GB"/>
              </w:rPr>
              <w:t>verifier</w:t>
            </w:r>
          </w:p>
        </w:tc>
        <w:tc>
          <w:tcPr>
            <w:tcW w:w="5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3C4264" w14:textId="5FBB4279" w:rsidR="00290668" w:rsidRPr="0014035D" w:rsidRDefault="00290668" w:rsidP="00290668">
            <w:pPr>
              <w:spacing w:after="0" w:line="240" w:lineRule="auto"/>
              <w:rPr>
                <w:rFonts w:ascii="Nunito Sans" w:eastAsia="Times New Roman" w:hAnsi="Nunito Sans" w:cs="Arial"/>
                <w:color w:val="FF0000"/>
                <w:sz w:val="20"/>
                <w:szCs w:val="20"/>
                <w:lang w:eastAsia="en-GB"/>
              </w:rPr>
            </w:pPr>
            <w:r w:rsidRPr="0014035D">
              <w:rPr>
                <w:rFonts w:ascii="Nunito Sans" w:eastAsia="Times New Roman" w:hAnsi="Nunito Sans" w:cs="Arial"/>
                <w:color w:val="FF0000"/>
                <w:sz w:val="20"/>
                <w:szCs w:val="20"/>
                <w:lang w:eastAsia="en-GB"/>
              </w:rPr>
              <w:t xml:space="preserve">Name, Role / </w:t>
            </w:r>
            <w:r w:rsidR="009B30C6">
              <w:rPr>
                <w:rFonts w:ascii="Nunito Sans" w:eastAsia="Times New Roman" w:hAnsi="Nunito Sans" w:cs="Arial"/>
                <w:color w:val="FF0000"/>
                <w:sz w:val="20"/>
                <w:szCs w:val="20"/>
                <w:lang w:eastAsia="en-GB"/>
              </w:rPr>
              <w:t>qualification</w:t>
            </w:r>
            <w:r w:rsidR="0014035D">
              <w:rPr>
                <w:rFonts w:ascii="Nunito Sans" w:eastAsia="Times New Roman" w:hAnsi="Nunito Sans" w:cs="Arial"/>
                <w:color w:val="FF0000"/>
                <w:sz w:val="20"/>
                <w:szCs w:val="20"/>
                <w:lang w:eastAsia="en-GB"/>
              </w:rPr>
              <w:t xml:space="preserve"> </w:t>
            </w:r>
            <w:r w:rsidR="0014035D" w:rsidRPr="0014035D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 xml:space="preserve">Damian King. WDCR Centre </w:t>
            </w:r>
            <w:r w:rsidR="0014035D" w:rsidRPr="009B30C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Manager</w:t>
            </w:r>
            <w:r w:rsidR="009B30C6" w:rsidRPr="009B30C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 xml:space="preserve"> / NSRA YPS Crossbow Tuto</w:t>
            </w:r>
            <w:r w:rsidR="009B30C6">
              <w:rPr>
                <w:rFonts w:ascii="Nunito Sans" w:eastAsia="Times New Roman" w:hAnsi="Nunito Sans" w:cs="Arial"/>
                <w:color w:val="FF0000"/>
                <w:sz w:val="20"/>
                <w:szCs w:val="20"/>
                <w:lang w:eastAsia="en-GB"/>
              </w:rPr>
              <w:t>r</w:t>
            </w:r>
            <w:r w:rsidRPr="0014035D">
              <w:rPr>
                <w:rFonts w:ascii="Nunito Sans" w:eastAsia="Times New Roman" w:hAnsi="Nunito Sans" w:cs="Arial"/>
                <w:color w:val="FF0000"/>
                <w:sz w:val="20"/>
                <w:szCs w:val="20"/>
                <w:lang w:eastAsia="en-GB"/>
              </w:rPr>
              <w:br/>
              <w:t>Date</w:t>
            </w:r>
            <w:r w:rsidR="0014035D">
              <w:rPr>
                <w:rFonts w:ascii="Nunito Sans" w:eastAsia="Times New Roman" w:hAnsi="Nunito Sans" w:cs="Arial"/>
                <w:color w:val="FF0000"/>
                <w:sz w:val="20"/>
                <w:szCs w:val="20"/>
                <w:lang w:eastAsia="en-GB"/>
              </w:rPr>
              <w:t xml:space="preserve"> </w:t>
            </w:r>
            <w:r w:rsid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>10</w:t>
            </w:r>
            <w:r w:rsidR="00F90336" w:rsidRPr="00F90336">
              <w:rPr>
                <w:rFonts w:ascii="Nunito Sans" w:eastAsia="Times New Roman" w:hAnsi="Nunito Sans" w:cs="Arial"/>
                <w:sz w:val="20"/>
                <w:szCs w:val="20"/>
                <w:vertAlign w:val="superscript"/>
                <w:lang w:eastAsia="en-GB"/>
              </w:rPr>
              <w:t>th</w:t>
            </w:r>
            <w:r w:rsidR="00F90336">
              <w:rPr>
                <w:rFonts w:ascii="Nunito Sans" w:eastAsia="Times New Roman" w:hAnsi="Nunito Sans" w:cs="Arial"/>
                <w:sz w:val="20"/>
                <w:szCs w:val="20"/>
                <w:lang w:eastAsia="en-GB"/>
              </w:rPr>
              <w:t xml:space="preserve"> January 2025</w:t>
            </w:r>
          </w:p>
        </w:tc>
      </w:tr>
    </w:tbl>
    <w:p w14:paraId="09C902F0" w14:textId="77777777" w:rsidR="00290668" w:rsidRPr="0014035D" w:rsidRDefault="00290668" w:rsidP="00290668">
      <w:pPr>
        <w:rPr>
          <w:rFonts w:ascii="Nunito Sans" w:hAnsi="Nunito Sans"/>
          <w:sz w:val="20"/>
          <w:szCs w:val="20"/>
        </w:rPr>
      </w:pPr>
    </w:p>
    <w:sectPr w:rsidR="00290668" w:rsidRPr="0014035D" w:rsidSect="00290668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3703E" w14:textId="77777777" w:rsidR="0011027F" w:rsidRDefault="0011027F" w:rsidP="0014035D">
      <w:pPr>
        <w:spacing w:after="0" w:line="240" w:lineRule="auto"/>
      </w:pPr>
      <w:r>
        <w:separator/>
      </w:r>
    </w:p>
  </w:endnote>
  <w:endnote w:type="continuationSeparator" w:id="0">
    <w:p w14:paraId="67D2E6BB" w14:textId="77777777" w:rsidR="0011027F" w:rsidRDefault="0011027F" w:rsidP="0014035D">
      <w:pPr>
        <w:spacing w:after="0" w:line="240" w:lineRule="auto"/>
      </w:pPr>
      <w:r>
        <w:continuationSeparator/>
      </w:r>
    </w:p>
  </w:endnote>
  <w:endnote w:type="continuationNotice" w:id="1">
    <w:p w14:paraId="618E50A2" w14:textId="77777777" w:rsidR="00F7031E" w:rsidRDefault="00F703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 Black">
    <w:charset w:val="00"/>
    <w:family w:val="auto"/>
    <w:pitch w:val="variable"/>
    <w:sig w:usb0="A00002FF" w:usb1="5000204B" w:usb2="00000000" w:usb3="00000000" w:csb0="00000197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6BDDA" w14:textId="77777777" w:rsidR="0011027F" w:rsidRDefault="0011027F" w:rsidP="0014035D">
      <w:pPr>
        <w:spacing w:after="0" w:line="240" w:lineRule="auto"/>
      </w:pPr>
      <w:r>
        <w:separator/>
      </w:r>
    </w:p>
  </w:footnote>
  <w:footnote w:type="continuationSeparator" w:id="0">
    <w:p w14:paraId="4EB1C705" w14:textId="77777777" w:rsidR="0011027F" w:rsidRDefault="0011027F" w:rsidP="0014035D">
      <w:pPr>
        <w:spacing w:after="0" w:line="240" w:lineRule="auto"/>
      </w:pPr>
      <w:r>
        <w:continuationSeparator/>
      </w:r>
    </w:p>
  </w:footnote>
  <w:footnote w:type="continuationNotice" w:id="1">
    <w:p w14:paraId="40140AC7" w14:textId="77777777" w:rsidR="00F7031E" w:rsidRDefault="00F703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101C3" w14:textId="4E0E022B" w:rsidR="0014035D" w:rsidRPr="00AC06C7" w:rsidRDefault="0014035D" w:rsidP="0014035D">
    <w:pPr>
      <w:pStyle w:val="Heading4"/>
      <w:rPr>
        <w:lang w:val="en-US"/>
      </w:rPr>
    </w:pPr>
    <w:r>
      <w:rPr>
        <w:rFonts w:eastAsia="Nunito Sans Black" w:cs="Nunito Sans Black"/>
        <w:lang w:val="en-US"/>
      </w:rPr>
      <w:t>Crossbow Shooting</w:t>
    </w:r>
  </w:p>
  <w:p w14:paraId="2801465F" w14:textId="77777777" w:rsidR="0014035D" w:rsidRDefault="001403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F3C9D"/>
    <w:multiLevelType w:val="hybridMultilevel"/>
    <w:tmpl w:val="37761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B643F"/>
    <w:multiLevelType w:val="hybridMultilevel"/>
    <w:tmpl w:val="6BF656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A26C90"/>
    <w:multiLevelType w:val="hybridMultilevel"/>
    <w:tmpl w:val="23862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93BAC"/>
    <w:multiLevelType w:val="hybridMultilevel"/>
    <w:tmpl w:val="F7621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14E56"/>
    <w:multiLevelType w:val="hybridMultilevel"/>
    <w:tmpl w:val="FB6C2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16B1A"/>
    <w:multiLevelType w:val="hybridMultilevel"/>
    <w:tmpl w:val="3CAC0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8337B"/>
    <w:multiLevelType w:val="hybridMultilevel"/>
    <w:tmpl w:val="5D5C0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E5988"/>
    <w:multiLevelType w:val="hybridMultilevel"/>
    <w:tmpl w:val="3EDAC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341901">
    <w:abstractNumId w:val="1"/>
  </w:num>
  <w:num w:numId="2" w16cid:durableId="1768843534">
    <w:abstractNumId w:val="0"/>
  </w:num>
  <w:num w:numId="3" w16cid:durableId="791559299">
    <w:abstractNumId w:val="4"/>
  </w:num>
  <w:num w:numId="4" w16cid:durableId="1527254848">
    <w:abstractNumId w:val="5"/>
  </w:num>
  <w:num w:numId="5" w16cid:durableId="1367024444">
    <w:abstractNumId w:val="7"/>
  </w:num>
  <w:num w:numId="6" w16cid:durableId="1283996893">
    <w:abstractNumId w:val="3"/>
  </w:num>
  <w:num w:numId="7" w16cid:durableId="560554441">
    <w:abstractNumId w:val="2"/>
  </w:num>
  <w:num w:numId="8" w16cid:durableId="18056549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668"/>
    <w:rsid w:val="000247C3"/>
    <w:rsid w:val="00025FA4"/>
    <w:rsid w:val="000D1B07"/>
    <w:rsid w:val="0011027F"/>
    <w:rsid w:val="0014035D"/>
    <w:rsid w:val="00290668"/>
    <w:rsid w:val="002D370E"/>
    <w:rsid w:val="002E4EB1"/>
    <w:rsid w:val="003617DE"/>
    <w:rsid w:val="003D1538"/>
    <w:rsid w:val="00472F54"/>
    <w:rsid w:val="004A2049"/>
    <w:rsid w:val="00532A98"/>
    <w:rsid w:val="00606CF9"/>
    <w:rsid w:val="00611CAF"/>
    <w:rsid w:val="00616AAF"/>
    <w:rsid w:val="00626E27"/>
    <w:rsid w:val="006B1622"/>
    <w:rsid w:val="007926CD"/>
    <w:rsid w:val="009B30C6"/>
    <w:rsid w:val="00A27AC2"/>
    <w:rsid w:val="00A747BE"/>
    <w:rsid w:val="00B42ADC"/>
    <w:rsid w:val="00B601B3"/>
    <w:rsid w:val="00B63BD5"/>
    <w:rsid w:val="00C23ED8"/>
    <w:rsid w:val="00CA5D56"/>
    <w:rsid w:val="00CA64C5"/>
    <w:rsid w:val="00D10289"/>
    <w:rsid w:val="00D4294B"/>
    <w:rsid w:val="00DA20EB"/>
    <w:rsid w:val="00E34A84"/>
    <w:rsid w:val="00EA1010"/>
    <w:rsid w:val="00F6797D"/>
    <w:rsid w:val="00F7031E"/>
    <w:rsid w:val="00F9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237909"/>
  <w15:chartTrackingRefBased/>
  <w15:docId w15:val="{1CCE5A23-E2D5-4B10-87AF-C52FC820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1"/>
    <w:qFormat/>
    <w:rsid w:val="0014035D"/>
    <w:pPr>
      <w:widowControl w:val="0"/>
      <w:autoSpaceDE w:val="0"/>
      <w:autoSpaceDN w:val="0"/>
      <w:spacing w:after="0" w:line="240" w:lineRule="auto"/>
      <w:outlineLvl w:val="3"/>
    </w:pPr>
    <w:rPr>
      <w:rFonts w:ascii="Nunito Sans Black" w:eastAsia="Nunito Sans" w:hAnsi="Nunito Sans Black" w:cs="Nunito Sans"/>
      <w:color w:val="7414DC"/>
      <w:sz w:val="32"/>
      <w:szCs w:val="32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66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1028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403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35D"/>
  </w:style>
  <w:style w:type="paragraph" w:styleId="Footer">
    <w:name w:val="footer"/>
    <w:basedOn w:val="Normal"/>
    <w:link w:val="FooterChar"/>
    <w:uiPriority w:val="99"/>
    <w:unhideWhenUsed/>
    <w:rsid w:val="001403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35D"/>
  </w:style>
  <w:style w:type="character" w:customStyle="1" w:styleId="Heading4Char">
    <w:name w:val="Heading 4 Char"/>
    <w:basedOn w:val="DefaultParagraphFont"/>
    <w:link w:val="Heading4"/>
    <w:uiPriority w:val="1"/>
    <w:rsid w:val="0014035D"/>
    <w:rPr>
      <w:rFonts w:ascii="Nunito Sans Black" w:eastAsia="Nunito Sans" w:hAnsi="Nunito Sans Black" w:cs="Nunito Sans"/>
      <w:color w:val="7414DC"/>
      <w:sz w:val="32"/>
      <w:szCs w:val="32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f0eb55-eab1-4268-8017-cd1a8622c42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6BE4DA2DD88942BE845DBF5EAF2DEA" ma:contentTypeVersion="17" ma:contentTypeDescription="Create a new document." ma:contentTypeScope="" ma:versionID="0ed72243831b27a6739c56148f7373a1">
  <xsd:schema xmlns:xsd="http://www.w3.org/2001/XMLSchema" xmlns:xs="http://www.w3.org/2001/XMLSchema" xmlns:p="http://schemas.microsoft.com/office/2006/metadata/properties" xmlns:ns2="27f0eb55-eab1-4268-8017-cd1a8622c42a" xmlns:ns3="06d13036-2a24-49cf-bd9b-9dc96f143612" targetNamespace="http://schemas.microsoft.com/office/2006/metadata/properties" ma:root="true" ma:fieldsID="a8c08396ad9f924c4e04a0a7093b07b5" ns2:_="" ns3:_="">
    <xsd:import namespace="27f0eb55-eab1-4268-8017-cd1a8622c42a"/>
    <xsd:import namespace="06d13036-2a24-49cf-bd9b-9dc96f143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0eb55-eab1-4268-8017-cd1a8622c4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4c420e-916d-4f5a-8dc3-deb3a4ac7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13036-2a24-49cf-bd9b-9dc96f14361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1B2F3B-4202-4535-ADE2-9EE6CBF8CC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041703-CAEA-49BF-A1A9-4AF058D0AA2E}">
  <ds:schemaRefs>
    <ds:schemaRef ds:uri="http://schemas.microsoft.com/office/2006/metadata/properties"/>
    <ds:schemaRef ds:uri="http://schemas.microsoft.com/office/infopath/2007/PartnerControls"/>
    <ds:schemaRef ds:uri="27f0eb55-eab1-4268-8017-cd1a8622c42a"/>
  </ds:schemaRefs>
</ds:datastoreItem>
</file>

<file path=customXml/itemProps3.xml><?xml version="1.0" encoding="utf-8"?>
<ds:datastoreItem xmlns:ds="http://schemas.openxmlformats.org/officeDocument/2006/customXml" ds:itemID="{FF234022-A6DE-49F2-B519-6A9818578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f0eb55-eab1-4268-8017-cd1a8622c42a"/>
    <ds:schemaRef ds:uri="06d13036-2a24-49cf-bd9b-9dc96f143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Campbell</dc:creator>
  <cp:keywords/>
  <dc:description/>
  <cp:lastModifiedBy>Damian King</cp:lastModifiedBy>
  <cp:revision>6</cp:revision>
  <dcterms:created xsi:type="dcterms:W3CDTF">2025-01-09T21:01:00Z</dcterms:created>
  <dcterms:modified xsi:type="dcterms:W3CDTF">2025-01-10T17:00:00Z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0x010100616BE4DA2DD88942BE845DBF5EAF2DEA</vt:lpwstr>
  </property>
  <property fmtid="{D5CDD505-2E9C-101B-9397-08002B2CF9AE}" pid="3" name="MediaServiceImageTags">
    <vt:lpwstr/>
  </property>
</Properties>
</file>